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9" w:rsidRPr="00EE06F8" w:rsidRDefault="00FA2B29" w:rsidP="00FA2B2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FA2B29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FA2B29" w:rsidRPr="006A1ABC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79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FA2B29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A2B29" w:rsidRPr="00E734E3" w:rsidRDefault="00FA2B29" w:rsidP="00FA2B2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FA2B29" w:rsidRPr="003462C3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462C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القادسية </w:t>
            </w:r>
            <w:r w:rsidRPr="003462C3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3462C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الآثار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الآثار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5654DB" w:rsidP="008A7E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8A7E8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8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ث 2 / </w:t>
            </w:r>
            <w:r w:rsidR="008A7E8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اثار الشرق القديم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462C3" w:rsidRPr="0073680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462C3" w:rsidRPr="0073680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3462C3" w:rsidP="00715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7157B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186ED5" w:rsidP="008A7E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7E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FA2B29" w:rsidRPr="00FE2B72" w:rsidTr="00974A41">
        <w:trPr>
          <w:trHeight w:val="624"/>
        </w:trPr>
        <w:tc>
          <w:tcPr>
            <w:tcW w:w="378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FA2B29">
        <w:trPr>
          <w:trHeight w:val="860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FA2B29" w:rsidRPr="00FE2B72" w:rsidTr="00FA2B29">
        <w:trPr>
          <w:trHeight w:val="358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B29" w:rsidRPr="00FE2B72" w:rsidRDefault="00FA2B29" w:rsidP="008A7E83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تهدف المادة الى تعريف الطالب بفنون حضارة </w:t>
            </w:r>
            <w:r w:rsidR="008A7E8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مصر والعراق القديم بدءاً من العصور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القديم</w:t>
            </w:r>
            <w:r w:rsidR="008A7E83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الى نهاية العص</w:t>
            </w:r>
            <w:r w:rsidR="008A7E8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ور 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الحديث</w:t>
            </w:r>
            <w:r w:rsidR="008A7E83">
              <w:rPr>
                <w:rFonts w:cs="Simplified Arabic" w:hint="cs"/>
                <w:b/>
                <w:bCs/>
                <w:sz w:val="28"/>
                <w:szCs w:val="28"/>
                <w:rtl/>
              </w:rPr>
              <w:t>ة في مصر والعراق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، و بالتالي تهتم بالنتاج الفني </w:t>
            </w:r>
            <w:proofErr w:type="spellStart"/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للانسان</w:t>
            </w:r>
            <w:proofErr w:type="spellEnd"/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العراقي</w:t>
            </w:r>
            <w:r w:rsidR="008A7E8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والمصري </w:t>
            </w:r>
            <w:r w:rsidRPr="00FA2B2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القديم خلال هذه المدة ؛ من منحوتات مجسمة و بارزة ، مع اخذ نماذج فنية لكل نوع من انواع هذه الفنون و لكل عصر مع تبيان الارتباط بينه و بين ما سبقه و ما يليه ، مع عمل دراسة تحليلية دقيقة لكل نموذج من هذه النتاجات الفنية</w:t>
            </w:r>
          </w:p>
        </w:tc>
      </w:tr>
      <w:tr w:rsidR="00FA2B29" w:rsidRPr="00FE2B72" w:rsidTr="0097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A2B29" w:rsidRPr="00FE2B72" w:rsidTr="0097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A2B29" w:rsidRPr="0020555A" w:rsidRDefault="00FA2B29" w:rsidP="00FA2B29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653"/>
        </w:trPr>
        <w:tc>
          <w:tcPr>
            <w:tcW w:w="972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A2B29" w:rsidRPr="00FE2B72" w:rsidTr="00974A41">
        <w:trPr>
          <w:trHeight w:val="249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بفنون العراق</w:t>
            </w:r>
            <w:r w:rsidR="00646E6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ومصر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</w:t>
            </w:r>
            <w:r w:rsidR="00646E6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الانسان العراقي</w:t>
            </w:r>
            <w:r w:rsidR="00646E6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والمصري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</w:t>
            </w:r>
            <w:r w:rsidR="00646E6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المصري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 من فنون مقابل ما انتجه الانسان في الحضارات الاخرى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FA2B29" w:rsidRPr="00FE2B72" w:rsidTr="00974A41">
        <w:trPr>
          <w:trHeight w:val="1631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F91A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F91AF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فنون العراق القديم </w:t>
            </w:r>
            <w:r w:rsidR="00A318A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ومصر القديم و فنون الحضارات الاخرى مثل </w:t>
            </w:r>
            <w:r w:rsidR="00F91A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بلاد الشام و تركيا و ايران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FA2B29" w:rsidRPr="00FE2B72" w:rsidTr="00974A41">
        <w:trPr>
          <w:trHeight w:val="423"/>
        </w:trPr>
        <w:tc>
          <w:tcPr>
            <w:tcW w:w="9720" w:type="dxa"/>
            <w:shd w:val="clear" w:color="auto" w:fill="auto"/>
          </w:tcPr>
          <w:p w:rsidR="00FA2B29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F91AF8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F91AF8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F91AF8" w:rsidRPr="00FE2B72" w:rsidRDefault="00F91AF8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word-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 Images – Maps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40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1AF8" w:rsidRDefault="00F91AF8" w:rsidP="00F91AF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F91AF8" w:rsidRDefault="00F91AF8" w:rsidP="00F91AF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FA2B29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1290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F91AF8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الفنون القديمة (نحت مجسم، بارز، رسوم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جدارية،فخار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قديم..)</w:t>
            </w:r>
          </w:p>
          <w:p w:rsidR="00F91AF8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الاهتمامات بدراسة الفن العراقي</w:t>
            </w:r>
            <w:r w:rsidR="00A31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والمصري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F91AF8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F91AF8" w:rsidRPr="00FE2B72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A2B29" w:rsidRPr="00FE2B72" w:rsidTr="00974A41">
        <w:trPr>
          <w:trHeight w:val="471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91AF8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F91AF8" w:rsidRDefault="00F91AF8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91AF8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</w:t>
            </w:r>
          </w:p>
          <w:p w:rsidR="00F91AF8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-المناقشة</w:t>
            </w:r>
          </w:p>
          <w:p w:rsidR="00F91AF8" w:rsidRPr="00FE2B72" w:rsidRDefault="009E6423" w:rsidP="00F91AF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F91A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الالقاء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425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A2B29" w:rsidRPr="00FE2B72" w:rsidTr="00974A41">
        <w:trPr>
          <w:trHeight w:val="624"/>
        </w:trPr>
        <w:tc>
          <w:tcPr>
            <w:tcW w:w="9720" w:type="dxa"/>
            <w:shd w:val="clear" w:color="auto" w:fill="auto"/>
          </w:tcPr>
          <w:p w:rsidR="00DA0BC7" w:rsidRPr="00FE2B72" w:rsidRDefault="00DA0BC7" w:rsidP="00DA0B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2B29" w:rsidRPr="00FE2B72" w:rsidTr="00974A41">
        <w:trPr>
          <w:trHeight w:val="1584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DA0BC7" w:rsidRPr="009E53B0" w:rsidRDefault="00DA0BC7" w:rsidP="00DA0BC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DA0BC7" w:rsidRDefault="00DA0BC7" w:rsidP="00DA0BC7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FA2B29" w:rsidRPr="00FE2B72" w:rsidRDefault="00DA0BC7" w:rsidP="00DA0BC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الحديثة ( الرسم و النحت بنوعيه الواقعي و التجريدي و فنون المسارح و الفنون التشكيلية الاخرى) لما لها من علاقة في الفنون العراقية</w:t>
            </w:r>
            <w:r w:rsidR="00A31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والمصرية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القديمة ... و بما توفره من فرص عمل للفرد خدمة للمجتمع.</w:t>
            </w:r>
          </w:p>
        </w:tc>
      </w:tr>
    </w:tbl>
    <w:p w:rsidR="00FA2B29" w:rsidRPr="00E779AA" w:rsidRDefault="00FA2B29" w:rsidP="00FA2B2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2160"/>
        <w:gridCol w:w="2160"/>
        <w:gridCol w:w="1440"/>
        <w:gridCol w:w="2070"/>
      </w:tblGrid>
      <w:tr w:rsidR="00FA2B29" w:rsidRPr="00FE2B72" w:rsidTr="003462C3">
        <w:trPr>
          <w:trHeight w:val="538"/>
        </w:trPr>
        <w:tc>
          <w:tcPr>
            <w:tcW w:w="10350" w:type="dxa"/>
            <w:gridSpan w:val="6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FA2B29" w:rsidRPr="00FE2B72" w:rsidTr="003462C3">
        <w:trPr>
          <w:trHeight w:val="907"/>
        </w:trPr>
        <w:tc>
          <w:tcPr>
            <w:tcW w:w="135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7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07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A0BC7" w:rsidRPr="00FE2B72" w:rsidTr="003462C3">
        <w:trPr>
          <w:trHeight w:val="39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A0BC7" w:rsidRPr="00FE2B72" w:rsidRDefault="00A318A4" w:rsidP="00DA0BC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DA0BC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577330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>تعريف بالمادة الدراسية واهم مصادرها</w:t>
            </w:r>
          </w:p>
        </w:tc>
        <w:tc>
          <w:tcPr>
            <w:tcW w:w="144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 w:rsidP="003462C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DA0BC7" w:rsidRPr="003462C3" w:rsidRDefault="00DA0BC7" w:rsidP="0097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0BC7" w:rsidRPr="00FE2B72" w:rsidTr="003462C3">
        <w:trPr>
          <w:trHeight w:val="33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DA0BC7" w:rsidP="00BA7C17">
            <w:pPr>
              <w:numPr>
                <w:ilvl w:val="0"/>
                <w:numId w:val="4"/>
              </w:numPr>
              <w:jc w:val="center"/>
              <w:rPr>
                <w:rFonts w:ascii="Arabic Typesetting" w:hAnsi="Arabic Typesetting" w:cs="Arabic Typesetting"/>
                <w:sz w:val="26"/>
                <w:szCs w:val="26"/>
                <w:lang w:bidi="ar-IQ"/>
              </w:rPr>
            </w:pPr>
            <w:r w:rsidRPr="00577330"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 xml:space="preserve">مقدمة عن </w:t>
            </w:r>
            <w:r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  <w:t>فنون الأنسان في الع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صور القديمة </w:t>
            </w:r>
            <w:r w:rsidR="00BA7C1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A0BC7" w:rsidRPr="00577330" w:rsidRDefault="00DA0BC7" w:rsidP="00974A41">
            <w:pPr>
              <w:ind w:left="720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 w:rsidP="003462C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DA0BC7" w:rsidRPr="003462C3" w:rsidRDefault="00DA0BC7" w:rsidP="00974A4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0BC7" w:rsidRPr="00FE2B72" w:rsidTr="003462C3">
        <w:trPr>
          <w:trHeight w:val="320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BA7C1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مقومات وحدة مصر القديمة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31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577330" w:rsidRDefault="00BA7C17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اسماء مصر القديمة والمصادر الرئيسة التي تتحدث عن ذلك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D852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40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577330" w:rsidRDefault="008234AD" w:rsidP="008234A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الوحدة السياسية والتنظيم الاداري </w:t>
            </w:r>
            <w:r w:rsidR="003462C3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D852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استبانات</w:t>
            </w:r>
          </w:p>
        </w:tc>
      </w:tr>
      <w:tr w:rsidR="00DA0BC7" w:rsidRPr="00FE2B72" w:rsidTr="003462C3">
        <w:trPr>
          <w:trHeight w:val="323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577330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تطور الفكر المعرفي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الكتابة المصرية القديمة 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577330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التقويم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العصر </w:t>
            </w: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الشيني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(الاسرتين) 1ــ 2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عصر المملكة القديمة </w:t>
            </w:r>
          </w:p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(2ــ 6) </w:t>
            </w:r>
          </w:p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</w:p>
          <w:p w:rsidR="003462C3" w:rsidRPr="00577330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العرض باستخدام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11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462C3" w:rsidP="008234A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  <w:p w:rsidR="003462C3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عصر الانتقال الاول (7ــ 10)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Default="003462C3" w:rsidP="00974A4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163E0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امتحان الفصل الاول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163E0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عطلة نصف السنة</w:t>
            </w:r>
          </w:p>
        </w:tc>
        <w:tc>
          <w:tcPr>
            <w:tcW w:w="1170" w:type="dxa"/>
            <w:shd w:val="clear" w:color="auto" w:fill="auto"/>
          </w:tcPr>
          <w:p w:rsidR="003462C3" w:rsidRDefault="003462C3" w:rsidP="00DA0BC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 w:rsidRPr="00163E07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عطلة نصف السنة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/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عصر المملكة الوسطى (11ــ 12)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عصر الانتقال الثاني (13ــ 16)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عصر المملكة الحديثة (17ـ 20)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العصور المتأخرة (21ــ 30)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الفرعون في مصر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اسم الملك والقابه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التيجان الملكية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العيد </w:t>
            </w:r>
            <w:proofErr w:type="spellStart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الثلاثيني</w:t>
            </w:r>
            <w:proofErr w:type="spellEnd"/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ملامح الدور السياسي في مصر </w:t>
            </w:r>
          </w:p>
          <w:p w:rsidR="003462C3" w:rsidRPr="00163E07" w:rsidRDefault="003462C3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E8728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استبانات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8234AD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العقائد الجنائزية </w:t>
            </w:r>
            <w:r w:rsidR="00CF7134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في مصر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651D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3462C3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3462C3" w:rsidRPr="00384B08" w:rsidRDefault="003462C3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3462C3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462C3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462C3" w:rsidRPr="00163E07" w:rsidRDefault="00CF713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الديانة في مصر القديمة </w:t>
            </w:r>
          </w:p>
        </w:tc>
        <w:tc>
          <w:tcPr>
            <w:tcW w:w="1440" w:type="dxa"/>
            <w:shd w:val="clear" w:color="auto" w:fill="auto"/>
          </w:tcPr>
          <w:p w:rsidR="003462C3" w:rsidRDefault="003462C3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3462C3" w:rsidRDefault="003462C3">
            <w:r w:rsidRPr="00651D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CF7134" w:rsidP="00974A41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 xml:space="preserve">المعابد المصرية عبر العصور 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العرض باستخدام جهاز العرض بوسائل( البوربوينت- </w:t>
            </w:r>
            <w:proofErr w:type="spellStart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مكروسوفت</w:t>
            </w:r>
            <w:proofErr w:type="spellEnd"/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B779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وورد- صور و اشكال و خرائط)</w:t>
            </w:r>
          </w:p>
        </w:tc>
        <w:tc>
          <w:tcPr>
            <w:tcW w:w="2070" w:type="dxa"/>
            <w:shd w:val="clear" w:color="auto" w:fill="auto"/>
          </w:tcPr>
          <w:p w:rsidR="00DA0BC7" w:rsidRPr="00FE2B72" w:rsidRDefault="003462C3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44F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ادائي (ورقة و قلم)</w:t>
            </w:r>
          </w:p>
        </w:tc>
      </w:tr>
      <w:tr w:rsidR="00DA0BC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DA0BC7" w:rsidRPr="00384B08" w:rsidRDefault="00DA0BC7" w:rsidP="00974A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25</w:t>
            </w:r>
          </w:p>
        </w:tc>
        <w:tc>
          <w:tcPr>
            <w:tcW w:w="1170" w:type="dxa"/>
            <w:shd w:val="clear" w:color="auto" w:fill="auto"/>
          </w:tcPr>
          <w:p w:rsidR="00DA0BC7" w:rsidRDefault="00A318A4" w:rsidP="00DA0BC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A0BC7" w:rsidRPr="00163E07" w:rsidRDefault="00DA0BC7" w:rsidP="00974A41">
            <w:pPr>
              <w:tabs>
                <w:tab w:val="left" w:pos="6015"/>
              </w:tabs>
              <w:ind w:left="720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امتحانات الفصل الثاني</w:t>
            </w:r>
          </w:p>
        </w:tc>
        <w:tc>
          <w:tcPr>
            <w:tcW w:w="1440" w:type="dxa"/>
            <w:shd w:val="clear" w:color="auto" w:fill="auto"/>
          </w:tcPr>
          <w:p w:rsidR="00DA0BC7" w:rsidRDefault="00DA0BC7"/>
        </w:tc>
        <w:tc>
          <w:tcPr>
            <w:tcW w:w="2070" w:type="dxa"/>
            <w:shd w:val="clear" w:color="auto" w:fill="auto"/>
          </w:tcPr>
          <w:p w:rsidR="00DA0BC7" w:rsidRPr="00FE2B72" w:rsidRDefault="00DA0BC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 w:rsidR="007157B7" w:rsidRDefault="00A318A4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7157B7">
            <w:pPr>
              <w:jc w:val="center"/>
            </w:pPr>
            <w:r w:rsidRPr="00A055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مراجعة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7157B7" w:rsidRDefault="00A318A4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7157B7">
            <w:pPr>
              <w:jc w:val="center"/>
            </w:pPr>
            <w:r w:rsidRPr="00A055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مراجعة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7157B7" w:rsidRDefault="00A318A4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7157B7">
            <w:pPr>
              <w:jc w:val="center"/>
            </w:pPr>
            <w:r w:rsidRPr="00A055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مراجعة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7157B7" w:rsidRDefault="00A318A4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7157B7">
            <w:pPr>
              <w:jc w:val="center"/>
            </w:pPr>
            <w:r w:rsidRPr="00A055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مراجعة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157B7" w:rsidRPr="00FE2B72" w:rsidTr="003462C3">
        <w:trPr>
          <w:trHeight w:val="319"/>
        </w:trPr>
        <w:tc>
          <w:tcPr>
            <w:tcW w:w="1350" w:type="dxa"/>
            <w:shd w:val="clear" w:color="auto" w:fill="auto"/>
          </w:tcPr>
          <w:p w:rsidR="007157B7" w:rsidRDefault="007157B7" w:rsidP="00974A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7157B7" w:rsidRDefault="00A318A4" w:rsidP="007157B7">
            <w:pPr>
              <w:jc w:val="center"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157B7" w:rsidRDefault="007157B7" w:rsidP="00974A41">
            <w:pPr>
              <w:tabs>
                <w:tab w:val="left" w:pos="6015"/>
              </w:tabs>
              <w:ind w:left="720"/>
              <w:rPr>
                <w:rFonts w:ascii="Arabic Typesetting" w:hAnsi="Arabic Typesetting" w:cs="Arabic Typesetting"/>
                <w:sz w:val="26"/>
                <w:szCs w:val="26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IQ"/>
              </w:rPr>
              <w:t>امتحانات الفصل الثاني</w:t>
            </w:r>
          </w:p>
        </w:tc>
        <w:tc>
          <w:tcPr>
            <w:tcW w:w="1440" w:type="dxa"/>
            <w:shd w:val="clear" w:color="auto" w:fill="auto"/>
          </w:tcPr>
          <w:p w:rsidR="007157B7" w:rsidRDefault="007157B7"/>
        </w:tc>
        <w:tc>
          <w:tcPr>
            <w:tcW w:w="2070" w:type="dxa"/>
            <w:shd w:val="clear" w:color="auto" w:fill="auto"/>
          </w:tcPr>
          <w:p w:rsidR="007157B7" w:rsidRPr="00FE2B72" w:rsidRDefault="007157B7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Pr="00807DE1" w:rsidRDefault="00FA2B29" w:rsidP="00FA2B29">
      <w:pPr>
        <w:shd w:val="clear" w:color="auto" w:fill="FFFFFF"/>
        <w:rPr>
          <w:vanish/>
        </w:rPr>
      </w:pPr>
    </w:p>
    <w:tbl>
      <w:tblPr>
        <w:bidiVisual/>
        <w:tblW w:w="1001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003"/>
      </w:tblGrid>
      <w:tr w:rsidR="00FA2B29" w:rsidRPr="00FE2B72" w:rsidTr="003462C3">
        <w:trPr>
          <w:trHeight w:val="477"/>
        </w:trPr>
        <w:tc>
          <w:tcPr>
            <w:tcW w:w="10010" w:type="dxa"/>
            <w:gridSpan w:val="2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A2B29" w:rsidRPr="00FE2B72" w:rsidTr="003462C3">
        <w:trPr>
          <w:trHeight w:val="570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003" w:type="dxa"/>
            <w:shd w:val="clear" w:color="auto" w:fill="auto"/>
          </w:tcPr>
          <w:p w:rsidR="00FA2B29" w:rsidRPr="00FE2B72" w:rsidRDefault="00F76711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</w:tc>
      </w:tr>
      <w:tr w:rsidR="00FA2B29" w:rsidRPr="00FE2B72" w:rsidTr="003462C3">
        <w:trPr>
          <w:trHeight w:val="1005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003" w:type="dxa"/>
            <w:shd w:val="clear" w:color="auto" w:fill="auto"/>
          </w:tcPr>
          <w:p w:rsidR="003462C3" w:rsidRPr="00736804" w:rsidRDefault="003462C3" w:rsidP="003462C3">
            <w:pPr>
              <w:numPr>
                <w:ilvl w:val="0"/>
                <w:numId w:val="7"/>
              </w:num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>طه باقر : مقدمة في تاريخ الحضارات القديمة، جزأن، بغداد</w:t>
            </w:r>
            <w:r w:rsidRPr="0073680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1955</w:t>
            </w:r>
            <w:r w:rsidRPr="0073680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>و 1956</w:t>
            </w:r>
          </w:p>
          <w:p w:rsidR="003462C3" w:rsidRPr="00736804" w:rsidRDefault="00CF7134" w:rsidP="003462C3">
            <w:pPr>
              <w:numPr>
                <w:ilvl w:val="0"/>
                <w:numId w:val="7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نور جلال ، ملامح من فيض الحضارة المصرية </w:t>
            </w:r>
          </w:p>
          <w:p w:rsidR="003462C3" w:rsidRDefault="00CF7134" w:rsidP="003462C3">
            <w:pPr>
              <w:numPr>
                <w:ilvl w:val="0"/>
                <w:numId w:val="7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توفيق احمد ، العمارة وحضارة مصر القديمة </w:t>
            </w:r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462C3" w:rsidRPr="00736804" w:rsidRDefault="00CF7134" w:rsidP="003462C3">
            <w:pPr>
              <w:numPr>
                <w:ilvl w:val="0"/>
                <w:numId w:val="7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عبد الحليم نور الدين ، مواقع الاثار المصرية</w:t>
            </w:r>
            <w:r w:rsidR="003462C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، بغداد</w:t>
            </w:r>
          </w:p>
          <w:p w:rsidR="00FA2B29" w:rsidRPr="00FE2B72" w:rsidRDefault="003462C3" w:rsidP="003462C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3680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هالة عبد الكريم سليمان ، المسلات الملكية في العراق القديم/ دراسة تاريخية فنية ،2003، </w:t>
            </w:r>
            <w:r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رسالة ماجستير غير منشورة ،جامعة </w:t>
            </w:r>
            <w:r w:rsidRPr="00736804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الموصل .</w:t>
            </w:r>
          </w:p>
        </w:tc>
      </w:tr>
      <w:tr w:rsidR="00FA2B29" w:rsidRPr="00FE2B72" w:rsidTr="003462C3">
        <w:trPr>
          <w:trHeight w:val="1247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003" w:type="dxa"/>
            <w:shd w:val="clear" w:color="auto" w:fill="auto"/>
          </w:tcPr>
          <w:p w:rsidR="003462C3" w:rsidRPr="00736804" w:rsidRDefault="003462C3" w:rsidP="003462C3">
            <w:pPr>
              <w:numPr>
                <w:ilvl w:val="0"/>
                <w:numId w:val="8"/>
              </w:num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>طه باقر : مقدمة في تاريخ الحضارات القديمة، جزأن، بغداد</w:t>
            </w:r>
            <w:r w:rsidRPr="0073680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1955</w:t>
            </w:r>
            <w:r w:rsidRPr="00736804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>و 1956</w:t>
            </w:r>
          </w:p>
          <w:p w:rsidR="003462C3" w:rsidRDefault="00CF7134" w:rsidP="003462C3">
            <w:pPr>
              <w:numPr>
                <w:ilvl w:val="0"/>
                <w:numId w:val="8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احمد فخري ، الاهرامات المصرية </w:t>
            </w:r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3462C3" w:rsidRPr="00736804" w:rsidRDefault="00CF7134" w:rsidP="003462C3">
            <w:pPr>
              <w:numPr>
                <w:ilvl w:val="0"/>
                <w:numId w:val="8"/>
              </w:numPr>
              <w:ind w:right="-18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احمد فكري ، دراسات اثارية في مصر القديمة ، </w:t>
            </w:r>
            <w:r w:rsidR="003462C3" w:rsidRPr="0073680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FA2B29" w:rsidRPr="00FE2B72" w:rsidTr="003462C3">
        <w:trPr>
          <w:trHeight w:val="1247"/>
        </w:trPr>
        <w:tc>
          <w:tcPr>
            <w:tcW w:w="4007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003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Default="00FA2B29" w:rsidP="00FA2B29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2B29" w:rsidRPr="00FE2B72" w:rsidTr="00974A41">
        <w:trPr>
          <w:trHeight w:val="419"/>
        </w:trPr>
        <w:tc>
          <w:tcPr>
            <w:tcW w:w="9720" w:type="dxa"/>
            <w:shd w:val="clear" w:color="auto" w:fill="auto"/>
          </w:tcPr>
          <w:p w:rsidR="00FA2B29" w:rsidRPr="00FE2B72" w:rsidRDefault="00FA2B29" w:rsidP="00FA2B2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A2B29" w:rsidRPr="00FE2B72" w:rsidTr="00974A41">
        <w:trPr>
          <w:trHeight w:val="495"/>
        </w:trPr>
        <w:tc>
          <w:tcPr>
            <w:tcW w:w="9720" w:type="dxa"/>
            <w:shd w:val="clear" w:color="auto" w:fill="auto"/>
          </w:tcPr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2B29" w:rsidRPr="00FE2B72" w:rsidRDefault="00FA2B29" w:rsidP="0097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2B29" w:rsidRPr="002A432E" w:rsidRDefault="00FA2B29" w:rsidP="00FA2B29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7B28BB" w:rsidRDefault="007B28BB" w:rsidP="00FA2B29">
      <w:pPr>
        <w:rPr>
          <w:rtl/>
        </w:rPr>
      </w:pPr>
    </w:p>
    <w:sectPr w:rsidR="007B28BB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4B"/>
    <w:multiLevelType w:val="hybridMultilevel"/>
    <w:tmpl w:val="9F52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27D9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960"/>
    <w:multiLevelType w:val="hybridMultilevel"/>
    <w:tmpl w:val="9F52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30B"/>
    <w:multiLevelType w:val="hybridMultilevel"/>
    <w:tmpl w:val="D37CCC9C"/>
    <w:lvl w:ilvl="0" w:tplc="E376A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70FE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D"/>
    <w:rsid w:val="00186ED5"/>
    <w:rsid w:val="003462C3"/>
    <w:rsid w:val="005654DB"/>
    <w:rsid w:val="00646E6C"/>
    <w:rsid w:val="007157B7"/>
    <w:rsid w:val="007B28BB"/>
    <w:rsid w:val="008234AD"/>
    <w:rsid w:val="008A7E83"/>
    <w:rsid w:val="009E6423"/>
    <w:rsid w:val="00A318A4"/>
    <w:rsid w:val="00BA7C17"/>
    <w:rsid w:val="00CF7134"/>
    <w:rsid w:val="00DA0BC7"/>
    <w:rsid w:val="00F1201D"/>
    <w:rsid w:val="00F5662F"/>
    <w:rsid w:val="00F76711"/>
    <w:rsid w:val="00F91AF8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user</cp:lastModifiedBy>
  <cp:revision>13</cp:revision>
  <dcterms:created xsi:type="dcterms:W3CDTF">2017-02-04T23:42:00Z</dcterms:created>
  <dcterms:modified xsi:type="dcterms:W3CDTF">2017-02-11T08:03:00Z</dcterms:modified>
</cp:coreProperties>
</file>